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3BA5" w14:textId="77777777" w:rsidR="00195D9F" w:rsidRPr="00797A27" w:rsidRDefault="00195D9F" w:rsidP="00195D9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7C35DE" w:rsidRPr="00797A27" w14:paraId="23365C30" w14:textId="77777777" w:rsidTr="29848281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D82CA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UČNI NAČRT PREDMETA / COURSE SYLLABUS</w:t>
            </w:r>
          </w:p>
        </w:tc>
      </w:tr>
      <w:tr w:rsidR="007C35DE" w:rsidRPr="00797A27" w14:paraId="53E25DB1" w14:textId="77777777" w:rsidTr="29848281">
        <w:tc>
          <w:tcPr>
            <w:tcW w:w="1744" w:type="dxa"/>
            <w:gridSpan w:val="3"/>
            <w:hideMark/>
          </w:tcPr>
          <w:p w14:paraId="777B5C99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E81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Italijanski  jezik 1</w:t>
            </w:r>
          </w:p>
        </w:tc>
      </w:tr>
      <w:tr w:rsidR="007C35DE" w:rsidRPr="00797A27" w14:paraId="17E71B73" w14:textId="77777777" w:rsidTr="29848281">
        <w:tc>
          <w:tcPr>
            <w:tcW w:w="1744" w:type="dxa"/>
            <w:gridSpan w:val="3"/>
            <w:hideMark/>
          </w:tcPr>
          <w:p w14:paraId="2E313F8B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951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>Italian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>Language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7C35DE" w:rsidRPr="00797A27" w14:paraId="50FC813D" w14:textId="77777777" w:rsidTr="29848281">
        <w:tc>
          <w:tcPr>
            <w:tcW w:w="3200" w:type="dxa"/>
            <w:gridSpan w:val="5"/>
            <w:vAlign w:val="center"/>
          </w:tcPr>
          <w:p w14:paraId="1814D5E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725FEC6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4FDA05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70FDBB04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6E581F7D" w14:textId="77777777" w:rsidTr="29848281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F6D383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Študijski program in stopnja</w:t>
            </w:r>
          </w:p>
          <w:p w14:paraId="751CED9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programme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D422C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Študijska smer</w:t>
            </w:r>
          </w:p>
          <w:p w14:paraId="72484553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8712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Letnik</w:t>
            </w:r>
          </w:p>
          <w:p w14:paraId="483A6DBD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Academic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0D3D0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Semester</w:t>
            </w:r>
          </w:p>
          <w:p w14:paraId="431A987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Semester</w:t>
            </w:r>
          </w:p>
        </w:tc>
      </w:tr>
      <w:tr w:rsidR="007C35DE" w:rsidRPr="00797A27" w14:paraId="2AC6F52A" w14:textId="77777777" w:rsidTr="29848281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EDD4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BBBF" w14:textId="77777777" w:rsidR="00195D9F" w:rsidRPr="00797A27" w:rsidRDefault="00195D9F" w:rsidP="00536FA5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9782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194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1.</w:t>
            </w:r>
          </w:p>
        </w:tc>
      </w:tr>
      <w:tr w:rsidR="007C35DE" w:rsidRPr="00797A27" w14:paraId="7C465AF3" w14:textId="77777777" w:rsidTr="29848281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87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Preschool</w:t>
            </w:r>
            <w:proofErr w:type="spellEnd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Education</w:t>
            </w:r>
            <w:proofErr w:type="spellEnd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, 1st 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64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A36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7D2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1st</w:t>
            </w:r>
          </w:p>
        </w:tc>
      </w:tr>
      <w:tr w:rsidR="007C35DE" w:rsidRPr="00797A27" w14:paraId="77FF7493" w14:textId="77777777" w:rsidTr="29848281">
        <w:trPr>
          <w:trHeight w:val="103"/>
        </w:trPr>
        <w:tc>
          <w:tcPr>
            <w:tcW w:w="9688" w:type="dxa"/>
            <w:gridSpan w:val="18"/>
          </w:tcPr>
          <w:p w14:paraId="321C052E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203D281A" w14:textId="77777777" w:rsidTr="29848281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28147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Vrsta predmeta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7319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Obvezni/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Compulsory</w:t>
            </w:r>
            <w:proofErr w:type="spellEnd"/>
          </w:p>
        </w:tc>
      </w:tr>
      <w:tr w:rsidR="007C35DE" w:rsidRPr="00797A27" w14:paraId="74318C71" w14:textId="77777777" w:rsidTr="29848281">
        <w:tc>
          <w:tcPr>
            <w:tcW w:w="5623" w:type="dxa"/>
            <w:gridSpan w:val="12"/>
          </w:tcPr>
          <w:p w14:paraId="653832C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07A1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58DF1960" w14:textId="77777777" w:rsidTr="29848281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E5CCE7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Univerzitetna koda predmeta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University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code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B84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21753816" w14:textId="77777777" w:rsidTr="29848281">
        <w:tc>
          <w:tcPr>
            <w:tcW w:w="9688" w:type="dxa"/>
            <w:gridSpan w:val="18"/>
          </w:tcPr>
          <w:p w14:paraId="01DD4A3A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74EF9A8D" w14:textId="77777777" w:rsidTr="29848281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5737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Predavanja</w:t>
            </w:r>
          </w:p>
          <w:p w14:paraId="6B5C8EE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2FD7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Seminar</w:t>
            </w:r>
          </w:p>
          <w:p w14:paraId="1723D95D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5691A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Vaje</w:t>
            </w:r>
          </w:p>
          <w:p w14:paraId="751EE82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DA96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Klinične vaje</w:t>
            </w:r>
          </w:p>
          <w:p w14:paraId="301921A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2CA47C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AF1850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Samost. delo</w:t>
            </w:r>
          </w:p>
          <w:p w14:paraId="1E44AB2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Individ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4B66B4D5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343C0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ECTS</w:t>
            </w:r>
          </w:p>
        </w:tc>
      </w:tr>
      <w:tr w:rsidR="007C35DE" w:rsidRPr="00797A27" w14:paraId="53C09F59" w14:textId="77777777" w:rsidTr="29848281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46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6C9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A708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75D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57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2B3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D3FE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305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7C35DE" w:rsidRPr="00797A27" w14:paraId="6E203E9F" w14:textId="77777777" w:rsidTr="29848281">
        <w:tc>
          <w:tcPr>
            <w:tcW w:w="9688" w:type="dxa"/>
            <w:gridSpan w:val="18"/>
          </w:tcPr>
          <w:p w14:paraId="1FADEB15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49D68DA3" w14:textId="77777777" w:rsidTr="29848281">
        <w:tc>
          <w:tcPr>
            <w:tcW w:w="3200" w:type="dxa"/>
            <w:gridSpan w:val="5"/>
            <w:hideMark/>
          </w:tcPr>
          <w:p w14:paraId="660F4A3A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Nosilec predmeta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Lecturer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85A2" w14:textId="087E2E54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prof. dr. Suzana Todorović /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Associate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Prof. Suzana Todorović,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PhD</w:t>
            </w:r>
            <w:proofErr w:type="spellEnd"/>
          </w:p>
        </w:tc>
      </w:tr>
      <w:tr w:rsidR="007C35DE" w:rsidRPr="00797A27" w14:paraId="15CAC711" w14:textId="77777777" w:rsidTr="29848281">
        <w:tc>
          <w:tcPr>
            <w:tcW w:w="9688" w:type="dxa"/>
            <w:gridSpan w:val="18"/>
          </w:tcPr>
          <w:p w14:paraId="470494BC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24F6F41E" w14:textId="77777777" w:rsidTr="29848281">
        <w:tc>
          <w:tcPr>
            <w:tcW w:w="1588" w:type="dxa"/>
            <w:gridSpan w:val="2"/>
            <w:vMerge w:val="restart"/>
            <w:hideMark/>
          </w:tcPr>
          <w:p w14:paraId="1F4397B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Jeziki / </w:t>
            </w:r>
          </w:p>
          <w:p w14:paraId="7F1F23D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Languages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  <w:hideMark/>
          </w:tcPr>
          <w:p w14:paraId="68AEADF8" w14:textId="77777777" w:rsidR="00195D9F" w:rsidRPr="00797A27" w:rsidRDefault="00195D9F" w:rsidP="00536FA5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Predavanja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EC39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797A27" w14:paraId="591B532E" w14:textId="77777777" w:rsidTr="29848281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30FFD939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623D2DA1" w14:textId="77777777" w:rsidR="00195D9F" w:rsidRPr="00797A27" w:rsidRDefault="00195D9F" w:rsidP="00536FA5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Vaje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618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797A27" w14:paraId="7A414889" w14:textId="77777777" w:rsidTr="29848281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2EB19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7011DA5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17D7D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06680E70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E9310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215CA56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Prerequisites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283C7034" w14:textId="77777777" w:rsidTr="29848281">
        <w:trPr>
          <w:trHeight w:val="357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8DB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2A16A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0C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</w:p>
        </w:tc>
      </w:tr>
      <w:tr w:rsidR="007C35DE" w:rsidRPr="00797A27" w14:paraId="273A3818" w14:textId="77777777" w:rsidTr="29848281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3BEE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46CE66A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Vsebina: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D038E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482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3793413B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Content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Syllabus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outline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):</w:t>
            </w:r>
          </w:p>
        </w:tc>
      </w:tr>
      <w:tr w:rsidR="00195D9F" w:rsidRPr="00797A27" w14:paraId="4B77FE93" w14:textId="77777777" w:rsidTr="29848281">
        <w:trPr>
          <w:trHeight w:val="1402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B61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Osnove sporazumevanja in tvorbe besedila. (po Jakobsonu prirejena shema, kodi, kanali, referenca, okoliščine, namen, besedilo: verbalno,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večkodno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 slogovni postopki, poudarek na opisovanju, pripovedovanju, obnavljanju, povzemanju, poročanju), sporazumevalni  položaji.  </w:t>
            </w:r>
          </w:p>
          <w:p w14:paraId="71354032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Zvrstnost jezika, različni govorni položaji, menjavanje jezikovnega koda.</w:t>
            </w:r>
          </w:p>
          <w:p w14:paraId="22ECB707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Vloga jezika v družbi, vloga italijanščine v Republiki Sloveniji,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-, večjezična okolja. Dvojezičnost (individualna, kolektivna), Italijani v Slovenijo in  izven meja Slovenije.</w:t>
            </w:r>
          </w:p>
          <w:p w14:paraId="6E363A91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Usvajanje in učenje drugega/tujega jezika, dejavniki, ki nanje vplivajo, prednosti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in večjezičnosti.</w:t>
            </w:r>
          </w:p>
          <w:p w14:paraId="74101974" w14:textId="2CF08D59" w:rsidR="00195D9F" w:rsidRPr="00797A27" w:rsidRDefault="00195D9F" w:rsidP="7EBB921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Razvoj otrokovega govora;</w:t>
            </w:r>
            <w:r w:rsidR="4CC2FF2F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sporazumevanje med odraslim in otrokom, med vrstniki;</w:t>
            </w:r>
          </w:p>
          <w:p w14:paraId="28AD697C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dejavniki govornega razvoja,</w:t>
            </w:r>
          </w:p>
          <w:p w14:paraId="1FB474B8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govor v simbolni igri;</w:t>
            </w:r>
          </w:p>
          <w:p w14:paraId="3B700610" w14:textId="01CAD6ED" w:rsidR="00195D9F" w:rsidRPr="00797A27" w:rsidRDefault="00195D9F" w:rsidP="6F282FF6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značilnosti otrokovega govornega razvoja,  zgodnja pismenost;</w:t>
            </w:r>
            <w:r w:rsidR="40E8CD33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474F6397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</w:t>
            </w:r>
            <w:r w:rsidR="40E8CD33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ba in vključevanje digitalnih tehnologij</w:t>
            </w:r>
          </w:p>
          <w:p w14:paraId="1EBC2E97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načini spodbujanja otrokovega govora;</w:t>
            </w:r>
          </w:p>
          <w:p w14:paraId="345422AF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Pravopis: ločila, pisanje skupaj – narazen, velika, mala začetnica, vejica.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36686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D914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Basics of communication and formation of text (scheme modified according to Jakobson, code channels, reference, circumstances, purpose, text: verbal, multimodal; stylistic procedures, emphasis on describing, telling, summarising, reporting), communication situations.</w:t>
            </w:r>
          </w:p>
          <w:p w14:paraId="33D4A929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Language varieties, different speech situations, changing the language code.</w:t>
            </w:r>
          </w:p>
          <w:p w14:paraId="006A5C05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role of language in society, the role of Italian in the Republic of Slovenia, bilingual and multilingual environments. Bilingualism (individual, collective), of Italian in Slovenia and outside Slovenia.</w:t>
            </w:r>
          </w:p>
          <w:p w14:paraId="0B58E24B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Acquisition and learning of a second or foreign language, the factors affecting them, 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lastRenderedPageBreak/>
              <w:t>the benefits of bilingualism and multilingualism.</w:t>
            </w:r>
          </w:p>
          <w:p w14:paraId="6BEE0CBE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development of child’s speech;</w:t>
            </w:r>
          </w:p>
          <w:p w14:paraId="266BD4E4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Communication between adults and children, among peers.</w:t>
            </w:r>
          </w:p>
          <w:p w14:paraId="11D2F471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Factors of language development,</w:t>
            </w:r>
          </w:p>
          <w:p w14:paraId="64F83CB6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Speaking in symbolic play.</w:t>
            </w:r>
          </w:p>
          <w:p w14:paraId="223DEBA9" w14:textId="70EC49CE" w:rsidR="00195D9F" w:rsidRPr="00797A27" w:rsidRDefault="00195D9F" w:rsidP="7EBB9211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Characteristics of child’s language development, early literacy</w:t>
            </w:r>
            <w:r w:rsidR="023482E5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;</w:t>
            </w:r>
            <w:r w:rsidR="023482E5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using digital technologie</w:t>
            </w:r>
            <w:r w:rsidR="6328952B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s</w:t>
            </w:r>
          </w:p>
          <w:p w14:paraId="3C866832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Ways of promoting child’s speech.</w:t>
            </w:r>
          </w:p>
          <w:p w14:paraId="0B5809AE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Orthography: punctuation, writing words together/apart, capitalisation, comma.</w:t>
            </w:r>
          </w:p>
        </w:tc>
      </w:tr>
    </w:tbl>
    <w:p w14:paraId="556E273E" w14:textId="77777777" w:rsidR="00195D9F" w:rsidRPr="00797A27" w:rsidRDefault="00195D9F" w:rsidP="00195D9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825"/>
        <w:gridCol w:w="10"/>
        <w:gridCol w:w="142"/>
        <w:gridCol w:w="703"/>
        <w:gridCol w:w="3990"/>
      </w:tblGrid>
      <w:tr w:rsidR="007C35DE" w:rsidRPr="00797A27" w14:paraId="398C228E" w14:textId="77777777" w:rsidTr="29848281">
        <w:tc>
          <w:tcPr>
            <w:tcW w:w="9690" w:type="dxa"/>
            <w:gridSpan w:val="6"/>
            <w:hideMark/>
          </w:tcPr>
          <w:p w14:paraId="7DE44731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 w:type="page"/>
            </w: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Temeljni literatura in viri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Readings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562D9778" w14:textId="77777777" w:rsidTr="29848281">
        <w:trPr>
          <w:trHeight w:val="18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825" w14:textId="77777777" w:rsidR="00A500F1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Dardano, M. in Trifone, P. (2007). </w:t>
            </w:r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Grammatica italiana di base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 Zanichelli.</w:t>
            </w:r>
          </w:p>
          <w:p w14:paraId="6D0E9108" w14:textId="77777777" w:rsidR="00A500F1" w:rsidRPr="00797A27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Sabatini, C.,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Comodeca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, C. in De Santis, C. (2011). </w:t>
            </w:r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</w:t>
            </w:r>
            <w:r w:rsidRPr="00797A27">
              <w:rPr>
                <w:rFonts w:asciiTheme="minorHAnsi" w:eastAsia="Calibri" w:hAnsiTheme="minorHAnsi" w:cstheme="minorHAnsi"/>
                <w:i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Loescher.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62DEC595" w14:textId="77777777" w:rsidR="00A500F1" w:rsidRPr="00797A27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Marjanovič Umek, L., Kranjc, S. in Fekonja, U. (2006). 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Otroški govor: razvoj in učenje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Založba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Izolit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174ED1B4" w14:textId="77777777" w:rsidR="00A500F1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Serianni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L. (2012).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L'ora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d'italiano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Laterza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5CFA16F" w14:textId="77777777" w:rsidR="00A500F1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Sabatini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F. (2016).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Lezione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di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Grammatica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storia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buon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uso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Mondadori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7403F07B" w14:textId="5F714159" w:rsidR="00195D9F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Mauro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T. (2008). </w:t>
            </w:r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Grande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dizionario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dell'uso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Utet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7C35DE" w:rsidRPr="00797A27" w14:paraId="01BE054B" w14:textId="77777777" w:rsidTr="29848281">
        <w:trPr>
          <w:trHeight w:val="73"/>
        </w:trPr>
        <w:tc>
          <w:tcPr>
            <w:tcW w:w="4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8A8F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315F0EF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BC8A9F5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117E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804F87F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  <w:t>Objectives and competences</w:t>
            </w: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524F8B9E" w14:textId="77777777" w:rsidTr="29848281">
        <w:trPr>
          <w:trHeight w:val="1838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9F6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Cilji:</w:t>
            </w:r>
          </w:p>
          <w:p w14:paraId="6499D9A7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Študent/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14:paraId="7D3FD32D" w14:textId="77777777" w:rsidR="00195D9F" w:rsidRPr="00797A27" w:rsidRDefault="00195D9F" w:rsidP="00195D9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spozna in usvoji možne načine tvorbe izreka in kasneje besedila, ki jih ponuja italijanski jezik; 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tudi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večkodnega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besedila, slikanice; </w:t>
            </w:r>
          </w:p>
          <w:p w14:paraId="14955AB0" w14:textId="77777777" w:rsidR="00195D9F" w:rsidRPr="00797A27" w:rsidRDefault="00195D9F" w:rsidP="00195D9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usvoji značilnosti slogovnih postopkov opisovanja, pripovedovanja, obnavljanja, povzemanja, poročanja, in jih zna kritično uporabljati;</w:t>
            </w:r>
          </w:p>
          <w:p w14:paraId="40C4D6CC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poglobi vedenje o jezikovni zvrstnosti, različnih govornih položajih in menjavanju jezikovnega koda;</w:t>
            </w:r>
          </w:p>
          <w:p w14:paraId="5A71272D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uzavesti vlogo in pomen jezikovnega zgleda vzgojitelja/ vzgojiteljice v vrtcu pri razvoju otrokovega govora;</w:t>
            </w:r>
          </w:p>
          <w:p w14:paraId="41F8C5BC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spozna sporazumevalne spretnosti, sporazumevanje med odraslim in otrokom, med vrstniki;</w:t>
            </w:r>
          </w:p>
          <w:p w14:paraId="7FC695B5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seznani se z dejavniki govornega razvoja,</w:t>
            </w:r>
          </w:p>
          <w:p w14:paraId="006A4DD9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spozna govor v simbolni igri;</w:t>
            </w:r>
          </w:p>
          <w:p w14:paraId="09393283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spozna in usvoji značilnosti otrokovega govornega razvoja, </w:t>
            </w:r>
          </w:p>
          <w:p w14:paraId="7253734D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lastRenderedPageBreak/>
              <w:t>usvoji načine spodbujanja otrokovega govora;</w:t>
            </w:r>
          </w:p>
          <w:p w14:paraId="067B40A8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spozna usvajanje in učenje drugega/tujega jezika, dejavnike, ki nanje vplivajo ter prednosti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- in večjezičnosti.</w:t>
            </w:r>
          </w:p>
          <w:p w14:paraId="416C29A6" w14:textId="77777777" w:rsidR="00195D9F" w:rsidRPr="00797A27" w:rsidRDefault="00195D9F" w:rsidP="00536FA5">
            <w:pPr>
              <w:tabs>
                <w:tab w:val="num" w:pos="540"/>
              </w:tabs>
              <w:ind w:left="540" w:hanging="18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</w:p>
          <w:p w14:paraId="6D869D1E" w14:textId="77777777" w:rsidR="00195D9F" w:rsidRPr="00797A27" w:rsidRDefault="00195D9F" w:rsidP="00536FA5">
            <w:pPr>
              <w:tabs>
                <w:tab w:val="num" w:pos="54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Splošne kompetence:</w:t>
            </w:r>
          </w:p>
          <w:p w14:paraId="6046839A" w14:textId="77777777" w:rsidR="00195D9F" w:rsidRPr="00797A27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Razvijanje jezikovnih in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večkodnih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sporazumevalnih zmožnosti otrok.</w:t>
            </w:r>
          </w:p>
          <w:p w14:paraId="0C33A6F5" w14:textId="45668529" w:rsidR="00195D9F" w:rsidRPr="00797A27" w:rsidRDefault="00195D9F" w:rsidP="7EBB9211">
            <w:pPr>
              <w:numPr>
                <w:ilvl w:val="0"/>
                <w:numId w:val="8"/>
              </w:numPr>
              <w:ind w:left="714" w:hanging="357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Razvijanje zmožnosti za iskanje, izbiro in uporabo relevantnih podatkov, ki jih ponujajo pisni viri in sodobna tehnologija</w:t>
            </w:r>
            <w:r w:rsidR="14767748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; </w:t>
            </w:r>
            <w:r w:rsidR="14767748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razvija zmožnosti za kritično uporabo digitalnih tehnologij</w:t>
            </w:r>
            <w:r w:rsidR="00AF34BE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3498A9B8" w14:textId="77777777" w:rsidR="00195D9F" w:rsidRPr="00797A27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Razvijanje sposobnosti otrok za vseživljenjsko učenje z razvijanjem strategij samostojnega učenja.</w:t>
            </w:r>
          </w:p>
          <w:p w14:paraId="5FB3D1D5" w14:textId="77777777" w:rsidR="00195D9F" w:rsidRPr="00797A27" w:rsidRDefault="00195D9F" w:rsidP="00536FA5">
            <w:pPr>
              <w:tabs>
                <w:tab w:val="num" w:pos="540"/>
              </w:tabs>
              <w:ind w:left="540" w:hanging="180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</w:pPr>
          </w:p>
          <w:p w14:paraId="1085B7FE" w14:textId="77777777" w:rsidR="00195D9F" w:rsidRPr="00797A27" w:rsidRDefault="00195D9F" w:rsidP="00536FA5">
            <w:pPr>
              <w:tabs>
                <w:tab w:val="num" w:pos="54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Predmetnospecifične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kompetence:</w:t>
            </w:r>
          </w:p>
          <w:p w14:paraId="74F0360E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izbire ustreznih jezikovnih znakov in ustreznega koda glede na govorni položaj in namernost sporočanja.</w:t>
            </w:r>
          </w:p>
          <w:p w14:paraId="3E56AC6D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kritične rabe slogovnih postopkov opisovanja, pripovedovanja, obnavljanja, povzemanja, poročanja, razlaganja, definiranja, pojasnjevanja.</w:t>
            </w:r>
          </w:p>
          <w:p w14:paraId="1E219676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Zmožnost razumevanja in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uzaveščanja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dejavnikov otrokovega govornega razvoja.</w:t>
            </w:r>
          </w:p>
          <w:p w14:paraId="0995DD93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spodbujanja otrokovega govora.</w:t>
            </w:r>
          </w:p>
          <w:p w14:paraId="5562066D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Zmožnost presojanja jezikovne situacije v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večjezikovni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) skupini. </w:t>
            </w:r>
          </w:p>
          <w:p w14:paraId="2C9D5C04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rabe jezikovnih tehnologij.</w:t>
            </w:r>
          </w:p>
          <w:p w14:paraId="2BDFC5D1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Razvijanje komunikacijskih spretnosti in sposobnosti navezovanja stikov.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BDE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AF0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Objectives:</w:t>
            </w:r>
          </w:p>
          <w:p w14:paraId="4575AB20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4E32BE7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become familiar with and acquire the possible ways of forming pronunciation and later on text, offered by the Italian language; </w:t>
            </w:r>
            <w:proofErr w:type="gram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also</w:t>
            </w:r>
            <w:proofErr w:type="gram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 multimodal texts, picture books;</w:t>
            </w:r>
          </w:p>
          <w:p w14:paraId="0BC1E540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acquire the characteristics of stylistic procedures of characterisation, storytelling, reclamation, summarising, and reporting, and can use them critically;</w:t>
            </w:r>
          </w:p>
          <w:p w14:paraId="2884920E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deepen the knowledge of language genres, of different speaking situations and of changing linguistic code;</w:t>
            </w:r>
          </w:p>
          <w:p w14:paraId="00E3F9B5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become aware of the role and significance of (preschool) teacher’s language example in the development of child’s speech;</w:t>
            </w:r>
          </w:p>
          <w:p w14:paraId="44EF4755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learn the communication skills, get acquainted with communication between adults and children and among peers;</w:t>
            </w:r>
          </w:p>
          <w:p w14:paraId="2A9052A9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become familiar with the factors of the development of speech;</w:t>
            </w:r>
          </w:p>
          <w:p w14:paraId="7DBFE6F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lastRenderedPageBreak/>
              <w:t>become familiar with speech in symbolic play;</w:t>
            </w:r>
          </w:p>
          <w:p w14:paraId="460CC68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become familiar with and acquire the characteristics of child’s speech development,</w:t>
            </w:r>
          </w:p>
          <w:p w14:paraId="732934C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acquire the most important ways of promoting child’s speech;</w:t>
            </w:r>
          </w:p>
          <w:p w14:paraId="0EDAD3A5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are introduced into the acquisition of and learning a second or foreign language, the factors affecting them, and the advantages of bilingualism and multilingualism.</w:t>
            </w:r>
          </w:p>
          <w:p w14:paraId="7BF6257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General competences:</w:t>
            </w:r>
          </w:p>
          <w:p w14:paraId="2D09810F" w14:textId="77777777" w:rsidR="00195D9F" w:rsidRPr="00797A27" w:rsidRDefault="00195D9F" w:rsidP="00195D9F">
            <w:pPr>
              <w:numPr>
                <w:ilvl w:val="0"/>
                <w:numId w:val="1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language and multimodal communication skills of children.</w:t>
            </w:r>
          </w:p>
          <w:p w14:paraId="60A8E31B" w14:textId="7C6B5A5F" w:rsidR="00195D9F" w:rsidRPr="00797A27" w:rsidRDefault="00195D9F" w:rsidP="7EBB9211">
            <w:pPr>
              <w:numPr>
                <w:ilvl w:val="0"/>
                <w:numId w:val="1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capabilities for finding, selection and use of relevant data provided by written sources and modern technology</w:t>
            </w:r>
            <w:r w:rsidR="6F83EE67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; </w:t>
            </w:r>
            <w:r w:rsidR="6F83EE67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the ability for critical use of digital technologies</w:t>
            </w:r>
          </w:p>
          <w:p w14:paraId="4A1D67A9" w14:textId="77777777" w:rsidR="00195D9F" w:rsidRPr="00797A27" w:rsidRDefault="00195D9F" w:rsidP="00195D9F">
            <w:pPr>
              <w:numPr>
                <w:ilvl w:val="0"/>
                <w:numId w:val="1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the ability of children for lifelong learning by developing strategies for independent learning.</w:t>
            </w:r>
          </w:p>
          <w:p w14:paraId="651EAAF7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Subject specific competences:</w:t>
            </w:r>
          </w:p>
          <w:p w14:paraId="6491A723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select the appropriate language signs and the appropriate code depending on the language situation and the intention of communication.</w:t>
            </w:r>
          </w:p>
          <w:p w14:paraId="42C5C8A6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of critical use of stylistic procedures of describing, storytelling, reclamation, summarizing, reporting, explaining, defining, and clarifying.</w:t>
            </w:r>
          </w:p>
          <w:p w14:paraId="38AF6777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understand and become aware of the factors of child’s language development.</w:t>
            </w:r>
          </w:p>
          <w:p w14:paraId="3C210DEF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promote child’s speech.</w:t>
            </w:r>
          </w:p>
          <w:p w14:paraId="5B204B29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00F04CB9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use language technologies.</w:t>
            </w:r>
          </w:p>
          <w:p w14:paraId="1DBC0D1B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communication skills and the ability to establish contacts.</w:t>
            </w:r>
          </w:p>
        </w:tc>
      </w:tr>
      <w:tr w:rsidR="007C35DE" w:rsidRPr="00797A27" w14:paraId="47EA3F03" w14:textId="77777777" w:rsidTr="29848281">
        <w:trPr>
          <w:trHeight w:val="117"/>
        </w:trPr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C0453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22ED717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09FE7FA0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0372D0C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355B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506EDB9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lastRenderedPageBreak/>
              <w:t>Intended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outcomes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39C2C4FF" w14:textId="77777777" w:rsidTr="29848281">
        <w:trPr>
          <w:trHeight w:val="138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0412B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Znanje in razumevanje:</w:t>
            </w:r>
          </w:p>
          <w:p w14:paraId="5350B163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Študent/-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14:paraId="59B20798" w14:textId="77777777" w:rsidR="00195D9F" w:rsidRPr="00797A27" w:rsidRDefault="00195D9F" w:rsidP="00195D9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pozna ustrezne jezikovne znake in ustrezni kod glede na govorni položaj in namernost sporočanja,</w:t>
            </w:r>
          </w:p>
          <w:p w14:paraId="1DDA355A" w14:textId="77777777" w:rsidR="00195D9F" w:rsidRPr="00797A27" w:rsidRDefault="00195D9F" w:rsidP="00195D9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uporablja slogovne postopke opisovanja, pripovedovanja, obnavljanja, povzemanja, poročanja, razlaganja, definiranja, pojasnjevanja, </w:t>
            </w:r>
          </w:p>
          <w:p w14:paraId="573D7D15" w14:textId="090F532F" w:rsidR="00195D9F" w:rsidRPr="00797A27" w:rsidRDefault="0011E487" w:rsidP="7EBB921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="00195D9F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porablja 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195D9F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jezikovne tehnologije</w:t>
            </w:r>
            <w:r w:rsidR="00AF34BE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8217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B2FA908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E74A1B2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C2B5E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Knowledge and understanding:</w:t>
            </w:r>
          </w:p>
          <w:p w14:paraId="4FC878C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58CF77DC" w14:textId="77777777" w:rsidR="00195D9F" w:rsidRPr="00797A27" w:rsidRDefault="00195D9F" w:rsidP="00195D9F">
            <w:pPr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know the appropriate language signs and the appropriate language code according to the communication situation and intention of communication;</w:t>
            </w:r>
          </w:p>
          <w:p w14:paraId="2A362AE2" w14:textId="77777777" w:rsidR="00195D9F" w:rsidRPr="00797A27" w:rsidRDefault="00195D9F" w:rsidP="00195D9F">
            <w:pPr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use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stylistc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 procedures of describing, telling, reciting, summarising, reporting, explaining, defining, and clarifying; </w:t>
            </w:r>
          </w:p>
          <w:p w14:paraId="7B17F285" w14:textId="77777777" w:rsidR="00195D9F" w:rsidRPr="00797A27" w:rsidRDefault="00195D9F" w:rsidP="00195D9F">
            <w:pPr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use language technologies.</w:t>
            </w:r>
          </w:p>
          <w:p w14:paraId="60BFD106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797A27" w14:paraId="2C3EC428" w14:textId="77777777" w:rsidTr="29848281"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C411C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12A73CF" w14:textId="31DA2F00" w:rsidR="00195D9F" w:rsidRPr="00797A27" w:rsidRDefault="00195D9F" w:rsidP="499E635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Metode poučevanja in učenja</w:t>
            </w:r>
            <w:r w:rsidR="4A2D2DF4"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4A9C597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000DD6A6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058E6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788F4B0A" w14:textId="6D46A1B3" w:rsidR="00195D9F" w:rsidRPr="00797A27" w:rsidRDefault="00195D9F" w:rsidP="499E635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  <w:t>Learning and teaching methods</w:t>
            </w:r>
            <w:r w:rsidR="48B8C380"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  <w:t>*</w:t>
            </w: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  <w:t>:</w:t>
            </w:r>
          </w:p>
        </w:tc>
      </w:tr>
      <w:tr w:rsidR="007C35DE" w:rsidRPr="00797A27" w14:paraId="17A954D9" w14:textId="77777777" w:rsidTr="29848281">
        <w:trPr>
          <w:trHeight w:val="131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061" w14:textId="77777777" w:rsidR="00195D9F" w:rsidRPr="00797A27" w:rsidRDefault="00195D9F" w:rsidP="00195D9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Razlaga;</w:t>
            </w:r>
          </w:p>
          <w:p w14:paraId="0B337EE1" w14:textId="77777777" w:rsidR="00195D9F" w:rsidRPr="00797A27" w:rsidRDefault="00195D9F" w:rsidP="00195D9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Pogovor/ razprava;</w:t>
            </w:r>
          </w:p>
          <w:p w14:paraId="5197381B" w14:textId="77777777" w:rsidR="00195D9F" w:rsidRPr="00797A27" w:rsidRDefault="00195D9F" w:rsidP="00195D9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Delo z besedilom (analiza, tvorba);</w:t>
            </w:r>
          </w:p>
          <w:p w14:paraId="342E131B" w14:textId="3D6C483C" w:rsidR="00195D9F" w:rsidRPr="00797A27" w:rsidRDefault="00195D9F" w:rsidP="499E635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Proučevanje primera.</w:t>
            </w:r>
          </w:p>
          <w:p w14:paraId="0F27E43C" w14:textId="5553F9DE" w:rsidR="3C0AC70A" w:rsidRPr="00797A27" w:rsidRDefault="3C0AC70A" w:rsidP="00957B2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*Z vključevanjem digitalne tehnologije.</w:t>
            </w:r>
          </w:p>
          <w:p w14:paraId="3366F7B1" w14:textId="0EA118F4" w:rsidR="5B3511C9" w:rsidRPr="00797A27" w:rsidRDefault="5B3511C9" w:rsidP="5B3511C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15050C1" w14:textId="20207570" w:rsidR="00195D9F" w:rsidRPr="00797A27" w:rsidRDefault="3A4FD3CE" w:rsidP="129B1F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</w:t>
            </w:r>
            <w:r w:rsidR="25C5C368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vajah </w:t>
            </w:r>
            <w:r w:rsidR="2E476B8D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je obvezna prisotnost v obsegu</w:t>
            </w:r>
            <w:r w:rsidR="25C5C368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najmanj 80 %.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6D9F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C54" w14:textId="77777777" w:rsidR="00195D9F" w:rsidRPr="00797A27" w:rsidRDefault="00195D9F" w:rsidP="00195D9F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explanation;</w:t>
            </w:r>
          </w:p>
          <w:p w14:paraId="5DBE038C" w14:textId="77777777" w:rsidR="00195D9F" w:rsidRPr="00797A27" w:rsidRDefault="00195D9F" w:rsidP="00195D9F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dialogue/discussion;</w:t>
            </w:r>
          </w:p>
          <w:p w14:paraId="5D9AF450" w14:textId="77777777" w:rsidR="00195D9F" w:rsidRPr="00797A27" w:rsidRDefault="00195D9F" w:rsidP="00195D9F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work with text (analysis, formation);</w:t>
            </w:r>
          </w:p>
          <w:p w14:paraId="0B039D9A" w14:textId="1EDC8532" w:rsidR="00195D9F" w:rsidRPr="00797A27" w:rsidRDefault="00195D9F" w:rsidP="129B1F3C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case study.</w:t>
            </w:r>
          </w:p>
          <w:p w14:paraId="3001A5E9" w14:textId="4A7FD0E8" w:rsidR="2C3E3C23" w:rsidRPr="00797A27" w:rsidRDefault="2C3E3C23" w:rsidP="499E635C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*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Also</w:t>
            </w:r>
            <w:proofErr w:type="gram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by using digital technologies.</w:t>
            </w:r>
          </w:p>
          <w:p w14:paraId="4AA72D4F" w14:textId="73A3314D" w:rsidR="00195D9F" w:rsidRPr="00797A27" w:rsidRDefault="219860DD" w:rsidP="129B1F3C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Attendance tutorials is obligatory (minimum 80 %).</w:t>
            </w:r>
          </w:p>
          <w:p w14:paraId="1C9B94D4" w14:textId="6AF4B4D6" w:rsidR="00195D9F" w:rsidRPr="00797A27" w:rsidRDefault="00195D9F" w:rsidP="129B1F3C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797A27" w14:paraId="2DF647D8" w14:textId="77777777" w:rsidTr="2984828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8B56A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2C4804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Načini ocenjevanja: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9ABF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Delež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(v %) /</w:t>
            </w:r>
          </w:p>
          <w:p w14:paraId="11C6CE9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4E3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01978C8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  <w:t>Assessment:</w:t>
            </w:r>
          </w:p>
        </w:tc>
      </w:tr>
      <w:tr w:rsidR="007C35DE" w:rsidRPr="00797A27" w14:paraId="69310799" w14:textId="77777777" w:rsidTr="29848281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388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Način (pisni izpit, ustno izpraševanje, naloge, projekt)</w:t>
            </w:r>
          </w:p>
          <w:p w14:paraId="12A76A7D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BACF2C2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Pisni izpit.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E2E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100 %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9D5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Type (examination, oral, coursework, project):</w:t>
            </w:r>
          </w:p>
          <w:p w14:paraId="1E4C1D41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</w:p>
          <w:p w14:paraId="690B14FC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Written exam.</w:t>
            </w:r>
          </w:p>
        </w:tc>
      </w:tr>
      <w:tr w:rsidR="007C35DE" w:rsidRPr="00797A27" w14:paraId="0ED7C1F3" w14:textId="77777777" w:rsidTr="2984828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D62AF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BBF8ED8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Reference nosilca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Lecturer's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references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: </w:t>
            </w:r>
          </w:p>
        </w:tc>
      </w:tr>
      <w:tr w:rsidR="00195D9F" w:rsidRPr="00797A27" w14:paraId="17B40694" w14:textId="77777777" w:rsidTr="2984828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8D6C" w14:textId="77777777" w:rsidR="00DA49D7" w:rsidRPr="00797A27" w:rsidRDefault="00DA49D7" w:rsidP="00DA49D7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30,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281–300.  </w:t>
            </w:r>
          </w:p>
          <w:p w14:paraId="277A5F39" w14:textId="77777777" w:rsidR="00DA49D7" w:rsidRPr="00797A27" w:rsidRDefault="00DA49D7" w:rsidP="00DA49D7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(2023).  Il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contatto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linguistico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slavo-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romanzo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attraverso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il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lessico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culinario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istriano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45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79–97. </w:t>
            </w:r>
          </w:p>
          <w:p w14:paraId="4531847A" w14:textId="1CA3D245" w:rsidR="00195D9F" w:rsidRPr="00797A27" w:rsidRDefault="00DA49D7" w:rsidP="00DA49D7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(2022).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 40, 249–269.</w:t>
            </w:r>
            <w:bookmarkStart w:id="0" w:name="68"/>
            <w:bookmarkStart w:id="1" w:name="12"/>
            <w:bookmarkEnd w:id="0"/>
            <w:bookmarkEnd w:id="1"/>
          </w:p>
        </w:tc>
      </w:tr>
    </w:tbl>
    <w:p w14:paraId="706D0F77" w14:textId="77777777" w:rsidR="00195D9F" w:rsidRPr="00797A27" w:rsidRDefault="00195D9F" w:rsidP="00195D9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9321DA" w14:textId="77777777" w:rsidR="00A85334" w:rsidRPr="00797A27" w:rsidRDefault="00A8533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A85334" w:rsidRPr="00797A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278D"/>
    <w:multiLevelType w:val="hybridMultilevel"/>
    <w:tmpl w:val="E72AB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1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10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2"/>
  </w:num>
  <w:num w:numId="15">
    <w:abstractNumId w:val="5"/>
  </w:num>
  <w:num w:numId="16">
    <w:abstractNumId w:val="0"/>
  </w:num>
  <w:num w:numId="17">
    <w:abstractNumId w:val="2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D9F"/>
    <w:rsid w:val="0011E487"/>
    <w:rsid w:val="00195D9F"/>
    <w:rsid w:val="001B346E"/>
    <w:rsid w:val="001B671A"/>
    <w:rsid w:val="00232B47"/>
    <w:rsid w:val="00372A37"/>
    <w:rsid w:val="00413190"/>
    <w:rsid w:val="005216FD"/>
    <w:rsid w:val="0052251D"/>
    <w:rsid w:val="005343C8"/>
    <w:rsid w:val="0064353D"/>
    <w:rsid w:val="006657A1"/>
    <w:rsid w:val="00716970"/>
    <w:rsid w:val="00797A27"/>
    <w:rsid w:val="007C35DE"/>
    <w:rsid w:val="0080061B"/>
    <w:rsid w:val="009241F1"/>
    <w:rsid w:val="00937110"/>
    <w:rsid w:val="00957B25"/>
    <w:rsid w:val="009A44A6"/>
    <w:rsid w:val="00A500F1"/>
    <w:rsid w:val="00A817B7"/>
    <w:rsid w:val="00A85334"/>
    <w:rsid w:val="00AC16B2"/>
    <w:rsid w:val="00AF34BE"/>
    <w:rsid w:val="00B03E09"/>
    <w:rsid w:val="00B43200"/>
    <w:rsid w:val="00B600C7"/>
    <w:rsid w:val="00C04A9E"/>
    <w:rsid w:val="00C77AAF"/>
    <w:rsid w:val="00D05362"/>
    <w:rsid w:val="00DA49D7"/>
    <w:rsid w:val="00DE6394"/>
    <w:rsid w:val="00E42545"/>
    <w:rsid w:val="00F42ED3"/>
    <w:rsid w:val="00FD6532"/>
    <w:rsid w:val="023482E5"/>
    <w:rsid w:val="0C939989"/>
    <w:rsid w:val="0D0495B5"/>
    <w:rsid w:val="129B1F3C"/>
    <w:rsid w:val="14767748"/>
    <w:rsid w:val="1BA4BF89"/>
    <w:rsid w:val="1BA63C6F"/>
    <w:rsid w:val="219860DD"/>
    <w:rsid w:val="25C5C368"/>
    <w:rsid w:val="29848281"/>
    <w:rsid w:val="2C3E3C23"/>
    <w:rsid w:val="2E476B8D"/>
    <w:rsid w:val="2FE64708"/>
    <w:rsid w:val="38E51BE0"/>
    <w:rsid w:val="3A4FD3CE"/>
    <w:rsid w:val="3C0AC70A"/>
    <w:rsid w:val="40E8CD33"/>
    <w:rsid w:val="474F6397"/>
    <w:rsid w:val="487A5B7C"/>
    <w:rsid w:val="48B8C380"/>
    <w:rsid w:val="499E635C"/>
    <w:rsid w:val="4A2D2DF4"/>
    <w:rsid w:val="4A7DE7AE"/>
    <w:rsid w:val="4CC2FF2F"/>
    <w:rsid w:val="5B3511C9"/>
    <w:rsid w:val="5F07AE50"/>
    <w:rsid w:val="6328952B"/>
    <w:rsid w:val="6F282FF6"/>
    <w:rsid w:val="6F83EE67"/>
    <w:rsid w:val="753399A4"/>
    <w:rsid w:val="7BEB1A4B"/>
    <w:rsid w:val="7EBB9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461E7"/>
  <w15:chartTrackingRefBased/>
  <w15:docId w15:val="{F02B31CD-585B-458A-8295-72D1F7DB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5D9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7B25"/>
    <w:pPr>
      <w:ind w:left="720"/>
      <w:contextualSpacing/>
    </w:pPr>
  </w:style>
  <w:style w:type="paragraph" w:styleId="Revizija">
    <w:name w:val="Revision"/>
    <w:hidden/>
    <w:uiPriority w:val="99"/>
    <w:semiHidden/>
    <w:rsid w:val="00DE639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EC15D6-8356-4463-BFFB-5139BF7B030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E978711A-BC1A-4C69-BA16-A5A11E7F43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3FEED8-B372-4118-9818-8D0BBD24A2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1464</Words>
  <Characters>8350</Characters>
  <Application>Microsoft Office Word</Application>
  <DocSecurity>0</DocSecurity>
  <Lines>69</Lines>
  <Paragraphs>19</Paragraphs>
  <ScaleCrop>false</ScaleCrop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2025-09-10T17:14:00Z</dcterms:created>
  <dcterms:modified xsi:type="dcterms:W3CDTF">2025-10-02T11:39:00Z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16407600</vt:r8>
  </property>
  <property fmtid="{D5CDD505-2E9C-101B-9397-08002B2CF9AE}" pid="4" name="MediaServiceImageTags">
    <vt:lpwstr/>
  </property>
</Properties>
</file>